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265ACB" w:rsidRPr="005015C7" w:rsidRDefault="00250319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E713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41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5ACB" w:rsidRDefault="005015C7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5C7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SCN.</w:t>
            </w:r>
          </w:p>
        </w:tc>
        <w:tc>
          <w:tcPr>
            <w:tcW w:w="6804" w:type="dxa"/>
          </w:tcPr>
          <w:p w:rsidR="00E71391" w:rsidRPr="007C2088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F</w:t>
            </w:r>
            <w:r w:rsidR="00E7139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or the Applicant   :        </w:t>
            </w:r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None</w:t>
            </w:r>
          </w:p>
          <w:p w:rsidR="007C2088" w:rsidRP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41C12" w:rsidRPr="007C2088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the State Respondent:    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Sankha</w:t>
            </w:r>
            <w:proofErr w:type="spellEnd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Ghosh</w:t>
            </w:r>
            <w:proofErr w:type="spellEnd"/>
          </w:p>
          <w:p w:rsidR="007C2088" w:rsidRPr="007C2088" w:rsidRDefault="00541C12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D616EE" w:rsidRDefault="00541C12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None appears on behalf of the applicant.  Since date was fixed for submission of report and since no report has yet been submitted list the matter </w:t>
            </w:r>
            <w:r w:rsidR="00612F47">
              <w:rPr>
                <w:rFonts w:ascii="Times New Roman" w:hAnsi="Times New Roman"/>
                <w:szCs w:val="28"/>
              </w:rPr>
              <w:t xml:space="preserve">under the heading “Admission Hearing” on 05.06.2018. </w:t>
            </w:r>
          </w:p>
          <w:p w:rsid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D94C56" w:rsidRDefault="00D94C56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5A" w:rsidRDefault="006A055A" w:rsidP="004645CA">
      <w:pPr>
        <w:spacing w:after="0" w:line="240" w:lineRule="auto"/>
      </w:pPr>
      <w:r>
        <w:separator/>
      </w:r>
    </w:p>
  </w:endnote>
  <w:endnote w:type="continuationSeparator" w:id="0">
    <w:p w:rsidR="006A055A" w:rsidRDefault="006A055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250319">
        <w:pPr>
          <w:pStyle w:val="Footer"/>
          <w:jc w:val="center"/>
        </w:pPr>
        <w:fldSimple w:instr=" PAGE   \* MERGEFORMAT ">
          <w:r w:rsidR="00541C12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250319">
        <w:pPr>
          <w:pStyle w:val="Footer"/>
          <w:jc w:val="center"/>
        </w:pPr>
        <w:fldSimple w:instr=" PAGE   \* MERGEFORMAT ">
          <w:r w:rsidR="00612F47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5A" w:rsidRDefault="006A055A" w:rsidP="004645CA">
      <w:pPr>
        <w:spacing w:after="0" w:line="240" w:lineRule="auto"/>
      </w:pPr>
      <w:r>
        <w:separator/>
      </w:r>
    </w:p>
  </w:footnote>
  <w:footnote w:type="continuationSeparator" w:id="0">
    <w:p w:rsidR="006A055A" w:rsidRDefault="006A055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36630E">
      <w:rPr>
        <w:rFonts w:ascii="Times New Roman" w:hAnsi="Times New Roman" w:cs="Times New Roman"/>
        <w:b/>
        <w:u w:val="single"/>
      </w:rPr>
      <w:t xml:space="preserve">OA </w:t>
    </w:r>
    <w:r w:rsidR="00092724">
      <w:rPr>
        <w:rFonts w:ascii="Times New Roman" w:hAnsi="Times New Roman" w:cs="Times New Roman"/>
        <w:b/>
        <w:u w:val="single"/>
      </w:rPr>
      <w:t>11</w:t>
    </w:r>
    <w:r w:rsidR="00541C12">
      <w:rPr>
        <w:rFonts w:ascii="Times New Roman" w:hAnsi="Times New Roman" w:cs="Times New Roman"/>
        <w:b/>
        <w:u w:val="single"/>
      </w:rPr>
      <w:t>3</w:t>
    </w:r>
    <w:r w:rsidR="0036630E">
      <w:rPr>
        <w:rFonts w:ascii="Times New Roman" w:hAnsi="Times New Roman" w:cs="Times New Roman"/>
        <w:b/>
        <w:u w:val="single"/>
      </w:rPr>
      <w:t xml:space="preserve"> OF 201</w:t>
    </w:r>
    <w:r w:rsidR="00092724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41C1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NARAD ROY</w:t>
    </w:r>
    <w:r w:rsidR="000F467C">
      <w:rPr>
        <w:rFonts w:ascii="Times New Roman" w:hAnsi="Times New Roman" w:cs="Times New Roman"/>
        <w:b/>
      </w:rPr>
      <w:t xml:space="preserve">  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2724"/>
    <w:rsid w:val="00097FC4"/>
    <w:rsid w:val="000C0685"/>
    <w:rsid w:val="000F467C"/>
    <w:rsid w:val="00156E95"/>
    <w:rsid w:val="001730C8"/>
    <w:rsid w:val="00223C69"/>
    <w:rsid w:val="00250319"/>
    <w:rsid w:val="00265ACB"/>
    <w:rsid w:val="002D6B1F"/>
    <w:rsid w:val="0036630E"/>
    <w:rsid w:val="00442B36"/>
    <w:rsid w:val="004645CA"/>
    <w:rsid w:val="004A21B6"/>
    <w:rsid w:val="005015C7"/>
    <w:rsid w:val="00541C12"/>
    <w:rsid w:val="005849DB"/>
    <w:rsid w:val="005D24D3"/>
    <w:rsid w:val="00612F47"/>
    <w:rsid w:val="00686450"/>
    <w:rsid w:val="006A055A"/>
    <w:rsid w:val="0070770C"/>
    <w:rsid w:val="00707D8D"/>
    <w:rsid w:val="007A04AC"/>
    <w:rsid w:val="007C2088"/>
    <w:rsid w:val="00905D7B"/>
    <w:rsid w:val="0095560E"/>
    <w:rsid w:val="0097483F"/>
    <w:rsid w:val="009A4A60"/>
    <w:rsid w:val="00A7071C"/>
    <w:rsid w:val="00AC1CF3"/>
    <w:rsid w:val="00AE6B34"/>
    <w:rsid w:val="00B07DE2"/>
    <w:rsid w:val="00B45FA2"/>
    <w:rsid w:val="00B83A8D"/>
    <w:rsid w:val="00BD5708"/>
    <w:rsid w:val="00BE4258"/>
    <w:rsid w:val="00BE77AA"/>
    <w:rsid w:val="00C52095"/>
    <w:rsid w:val="00CD7A40"/>
    <w:rsid w:val="00CE12D3"/>
    <w:rsid w:val="00D616EE"/>
    <w:rsid w:val="00D94C56"/>
    <w:rsid w:val="00DC2A8A"/>
    <w:rsid w:val="00E71391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C2088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C2088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E082-8202-4637-9108-941F60EB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AlternateUser</cp:lastModifiedBy>
  <cp:revision>4</cp:revision>
  <cp:lastPrinted>2018-02-26T07:42:00Z</cp:lastPrinted>
  <dcterms:created xsi:type="dcterms:W3CDTF">2018-02-26T07:39:00Z</dcterms:created>
  <dcterms:modified xsi:type="dcterms:W3CDTF">2018-02-26T07:43:00Z</dcterms:modified>
</cp:coreProperties>
</file>